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489" w:rsidRDefault="00541489" w:rsidP="000A2A54">
      <w:pPr>
        <w:pStyle w:val="a5"/>
        <w:spacing w:line="276" w:lineRule="auto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6102350" cy="8652701"/>
            <wp:effectExtent l="19050" t="0" r="0" b="0"/>
            <wp:docPr id="1" name="Рисунок 1" descr="C:\Users\Администратор\Pictures\2017-06-0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Pictures\2017-06-08\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8652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489" w:rsidRDefault="00541489" w:rsidP="000A2A54">
      <w:pPr>
        <w:pStyle w:val="a5"/>
        <w:spacing w:line="276" w:lineRule="auto"/>
        <w:jc w:val="center"/>
        <w:rPr>
          <w:rFonts w:eastAsia="Times New Roman"/>
          <w:sz w:val="24"/>
          <w:szCs w:val="24"/>
        </w:rPr>
      </w:pPr>
    </w:p>
    <w:p w:rsidR="00541489" w:rsidRDefault="00541489" w:rsidP="000A2A54">
      <w:pPr>
        <w:pStyle w:val="a5"/>
        <w:spacing w:line="276" w:lineRule="auto"/>
        <w:jc w:val="center"/>
        <w:rPr>
          <w:rFonts w:eastAsia="Times New Roman"/>
          <w:sz w:val="24"/>
          <w:szCs w:val="24"/>
        </w:rPr>
      </w:pPr>
    </w:p>
    <w:p w:rsidR="00541489" w:rsidRDefault="00541489" w:rsidP="000A2A54">
      <w:pPr>
        <w:pStyle w:val="a5"/>
        <w:spacing w:line="276" w:lineRule="auto"/>
        <w:jc w:val="center"/>
        <w:rPr>
          <w:rFonts w:eastAsia="Times New Roman"/>
          <w:sz w:val="24"/>
          <w:szCs w:val="24"/>
        </w:rPr>
      </w:pPr>
    </w:p>
    <w:p w:rsidR="00CB37F6" w:rsidRPr="00CB37F6" w:rsidRDefault="00DB3072" w:rsidP="00541489">
      <w:pPr>
        <w:pStyle w:val="a5"/>
        <w:spacing w:line="276" w:lineRule="auto"/>
        <w:ind w:left="360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lastRenderedPageBreak/>
        <w:t xml:space="preserve">предметов, курсов, дисциплин (модулей), практики, дополнительных образовательных программ в других организациях.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1.5. Выбор вариантов построения сетевого взаимодействия среди возможных социальных партнеров осуществляют те, кто выступает в качестве инициатора сетевого взаимодействия: обучающиеся, их родители (законные представители), администрация ОО, представители управления образования администрации </w:t>
      </w:r>
      <w:proofErr w:type="spellStart"/>
      <w:r w:rsidR="00CB37F6">
        <w:rPr>
          <w:sz w:val="24"/>
        </w:rPr>
        <w:t>Аскиз</w:t>
      </w:r>
      <w:r w:rsidRPr="00DB3072">
        <w:rPr>
          <w:sz w:val="24"/>
        </w:rPr>
        <w:t>ского</w:t>
      </w:r>
      <w:proofErr w:type="spellEnd"/>
      <w:r w:rsidRPr="00DB3072">
        <w:rPr>
          <w:sz w:val="24"/>
        </w:rPr>
        <w:t xml:space="preserve"> района. </w:t>
      </w:r>
    </w:p>
    <w:p w:rsidR="00CB37F6" w:rsidRPr="00CB37F6" w:rsidRDefault="00DB3072" w:rsidP="000A2A54">
      <w:pPr>
        <w:pStyle w:val="a5"/>
        <w:spacing w:line="276" w:lineRule="auto"/>
        <w:jc w:val="both"/>
        <w:rPr>
          <w:b/>
          <w:sz w:val="24"/>
        </w:rPr>
      </w:pPr>
      <w:r w:rsidRPr="00CB37F6">
        <w:rPr>
          <w:b/>
          <w:sz w:val="24"/>
        </w:rPr>
        <w:t xml:space="preserve">2. Цель и задачи сетевого взаимодействия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2.1. Сетевое взаимодействие ОО и социальных партнеров осуществляется с целью обеспечения возможности освоения </w:t>
      </w:r>
      <w:proofErr w:type="gramStart"/>
      <w:r w:rsidRPr="00DB3072">
        <w:rPr>
          <w:sz w:val="24"/>
        </w:rPr>
        <w:t>обучающимися</w:t>
      </w:r>
      <w:proofErr w:type="gramEnd"/>
      <w:r w:rsidRPr="00DB3072">
        <w:rPr>
          <w:sz w:val="24"/>
        </w:rPr>
        <w:t xml:space="preserve"> основных и дополнительных образовательных программ с использованием ресурсов организаций, осуществляющих образовательную деятельность, с использованием ресурсов иных организаций – социальных партнеров.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2.2. Задачи сетевого взаимодействия: 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 xml:space="preserve">повышение </w:t>
      </w:r>
      <w:proofErr w:type="gramStart"/>
      <w:r w:rsidRPr="00DB3072">
        <w:rPr>
          <w:sz w:val="24"/>
        </w:rPr>
        <w:t>качества реализации образовательных программ всех уровней общего образования</w:t>
      </w:r>
      <w:proofErr w:type="gramEnd"/>
      <w:r w:rsidRPr="00DB3072">
        <w:rPr>
          <w:sz w:val="24"/>
        </w:rPr>
        <w:t>;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>реализация дополнительных общеобразовательных программ;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>реализация адаптированных образовательных программ для детей с ограниченными возможностями здоровья;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 xml:space="preserve">формирование индивидуальных образовательных маршрутов участников образовательных отношений на всех уровнях общего образования, в том числе, обеспечение доступности профильного образования; 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 xml:space="preserve">расширение спектра реализуемых образовательных услуг и более полное удовлетворение индивидуальных образовательных потребностей участников образовательных отношений; 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 xml:space="preserve">обеспечение оптимальных условий для профессионального самоопределения обучающихся среднего (полного) общего образования; 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>повышение степени готовности выпускников основного и среднего (полного) общего образования к получению профессионального образования;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>обеспечение более полных возможностей для социализации обучающихся за счѐт вовлечения в деятельность социальных партнѐров; профориентация;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 xml:space="preserve">обновление содержания методической работы с педагогическими и руководящими кадрами на принципах сетевой организации и маркетинга. </w:t>
      </w:r>
    </w:p>
    <w:p w:rsidR="00CB37F6" w:rsidRPr="00CB37F6" w:rsidRDefault="00DB3072" w:rsidP="000A2A54">
      <w:pPr>
        <w:pStyle w:val="a5"/>
        <w:spacing w:line="276" w:lineRule="auto"/>
        <w:jc w:val="both"/>
        <w:rPr>
          <w:b/>
          <w:sz w:val="24"/>
        </w:rPr>
      </w:pPr>
      <w:r w:rsidRPr="00CB37F6">
        <w:rPr>
          <w:b/>
          <w:sz w:val="24"/>
        </w:rPr>
        <w:t xml:space="preserve">3. Нормативно-правовые акты, регулирующие сетевое взаимодействие организаций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3.1. Правовой основой сетевой формы реализации образовательных программ являются: 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>договоры между образовательными учреждениями, участниками сетевого взаимодействия;</w:t>
      </w:r>
    </w:p>
    <w:p w:rsidR="00CB37F6" w:rsidRPr="00CB37F6" w:rsidRDefault="00DB3072" w:rsidP="000A2A54">
      <w:pPr>
        <w:pStyle w:val="a5"/>
        <w:numPr>
          <w:ilvl w:val="0"/>
          <w:numId w:val="16"/>
        </w:numPr>
        <w:spacing w:line="276" w:lineRule="auto"/>
        <w:ind w:left="0" w:firstLine="284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 xml:space="preserve">уставы и учредительные документы образовательных организаций.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3.2. Участники сетевого взаимодействия руководствуются в своей деятельности федеральным и региональным законодательством, настоящим Положением, Уставами и локальными актами общеобразовательных учреждений, осуществляющих сетевое взаимодействие.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3.3. Объединения при сетевом взаимодействии не имеют юридического лица, их работа строится на основе Положения и договора о совместной деятельности между общеобразовательными учреждениями.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3.4. В договоре о сетевой форме реализации образовательных программ указываются: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lastRenderedPageBreak/>
        <w:t xml:space="preserve">1) вид, уровень, направленность образовательной программы (часть образовательной программы, определенных уровней, вида, направленности), реализуемой с использованием сетевой формы;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2) статус </w:t>
      </w:r>
      <w:proofErr w:type="gramStart"/>
      <w:r w:rsidRPr="00DB3072">
        <w:rPr>
          <w:sz w:val="24"/>
        </w:rPr>
        <w:t>обучающихся</w:t>
      </w:r>
      <w:proofErr w:type="gramEnd"/>
      <w:r w:rsidRPr="00DB3072">
        <w:rPr>
          <w:sz w:val="24"/>
        </w:rPr>
        <w:t xml:space="preserve"> в организации, правила приема на обучение по образовательной программе (части программы), реализуемой с использованием сетевой формы;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3) условия и порядок осуществления образовательной деятельности по образовательной программе (ее части), реализуемой посредством сетевой формы, в том числе распределение обязанностей между организациями, порядок реализации образовательной программы, характер и объем ресурсов, используемых каждой организацией, реализующей образовательные программы посредством сетевой формы;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4) выдаваемый документ об обучении, а также организации, осуществляющие образовательную деятельность, которыми выдаются указанные документы; </w:t>
      </w:r>
    </w:p>
    <w:p w:rsidR="00CB37F6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5) срок действия договора, порядок его изменения и прекращения. </w:t>
      </w:r>
    </w:p>
    <w:p w:rsidR="00CB37F6" w:rsidRPr="00CB37F6" w:rsidRDefault="00DB3072" w:rsidP="000A2A54">
      <w:pPr>
        <w:pStyle w:val="a5"/>
        <w:spacing w:line="276" w:lineRule="auto"/>
        <w:jc w:val="both"/>
        <w:rPr>
          <w:b/>
          <w:sz w:val="24"/>
        </w:rPr>
      </w:pPr>
      <w:r w:rsidRPr="00CB37F6">
        <w:rPr>
          <w:b/>
          <w:sz w:val="24"/>
        </w:rPr>
        <w:t xml:space="preserve">4. Организация сетевой формы реализации образовательных программ </w:t>
      </w:r>
    </w:p>
    <w:p w:rsidR="000A2A54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4.1. Образовательные учреждения, входящие в сетевое взаимодействие, организуют деятельность, реализуя общеобразовательные программы, программы дополнительного образования. </w:t>
      </w:r>
    </w:p>
    <w:p w:rsidR="000A2A54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4.2. Деятельность образовательных учреждений в составе сетевого взаимодействия строится с учетом социального заказа, запросов обучающихся и их родителей (законных представителей). </w:t>
      </w:r>
    </w:p>
    <w:p w:rsidR="000A2A54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4.3. Сетевое обучение организуется на основе свободного выбора индивидуальных образовательных маршрутов обучающихся. Для следующего учебного года они формируются ежегодно (в марте) и закрепляются договорами между образовательным учреждением и родителями учащихся с учетом кадровых и материальных возможностей школ. Индивидуальные образовательные маршруты уточняются и утверждаются в начале учебного года. </w:t>
      </w:r>
    </w:p>
    <w:p w:rsidR="00DB3072" w:rsidRPr="00DB3072" w:rsidRDefault="00DB3072" w:rsidP="000A2A54">
      <w:pPr>
        <w:pStyle w:val="a5"/>
        <w:spacing w:line="276" w:lineRule="auto"/>
        <w:jc w:val="both"/>
        <w:rPr>
          <w:spacing w:val="-11"/>
          <w:sz w:val="32"/>
          <w:szCs w:val="24"/>
        </w:rPr>
      </w:pPr>
      <w:r w:rsidRPr="00DB3072">
        <w:rPr>
          <w:sz w:val="24"/>
        </w:rPr>
        <w:t>4.4. Выбор конкретного варианта сетевой организации определяется, прежде всего, ресурсами, которыми располагает ОО и ее партнеры, муниципальная система образования в целом.</w:t>
      </w:r>
    </w:p>
    <w:p w:rsidR="00DB3072" w:rsidRPr="00DB3072" w:rsidRDefault="00DB3072" w:rsidP="000A2A54">
      <w:pPr>
        <w:pStyle w:val="a5"/>
        <w:spacing w:line="276" w:lineRule="auto"/>
        <w:jc w:val="both"/>
        <w:rPr>
          <w:b/>
          <w:sz w:val="24"/>
        </w:rPr>
      </w:pPr>
      <w:r w:rsidRPr="00DB3072">
        <w:rPr>
          <w:b/>
          <w:sz w:val="24"/>
        </w:rPr>
        <w:t xml:space="preserve">5. Механизм управления сетевой формой реализации образовательных программ </w:t>
      </w:r>
    </w:p>
    <w:p w:rsidR="00DB3072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5.1. Управление сетевой формой реализации образовательных программ осуществляется посредством договорных отношений между участниками сети. </w:t>
      </w:r>
    </w:p>
    <w:p w:rsidR="00DB3072" w:rsidRDefault="00DB3072" w:rsidP="000A2A54">
      <w:pPr>
        <w:pStyle w:val="a5"/>
        <w:spacing w:line="276" w:lineRule="auto"/>
        <w:jc w:val="both"/>
        <w:rPr>
          <w:sz w:val="24"/>
        </w:rPr>
      </w:pPr>
      <w:r w:rsidRPr="00DB3072">
        <w:rPr>
          <w:sz w:val="24"/>
        </w:rPr>
        <w:t xml:space="preserve">5.2. Координацию деятельности образовательных организаций, оперативное руководство сетью осуществляется представителями сетевых учреждений образования на основе сочетания принципов коллегиальности. </w:t>
      </w:r>
    </w:p>
    <w:p w:rsidR="00DB3072" w:rsidRPr="00DB3072" w:rsidRDefault="00DB3072" w:rsidP="000A2A54">
      <w:pPr>
        <w:pStyle w:val="a5"/>
        <w:spacing w:line="276" w:lineRule="auto"/>
        <w:jc w:val="both"/>
        <w:rPr>
          <w:b/>
          <w:sz w:val="24"/>
        </w:rPr>
      </w:pPr>
      <w:r w:rsidRPr="00DB3072">
        <w:rPr>
          <w:b/>
          <w:sz w:val="24"/>
        </w:rPr>
        <w:t xml:space="preserve">6. Источники финансирования сетевой формы реализации образовательных программ </w:t>
      </w:r>
    </w:p>
    <w:p w:rsidR="00DB3072" w:rsidRPr="00DB3072" w:rsidRDefault="00DB3072" w:rsidP="000A2A54">
      <w:pPr>
        <w:pStyle w:val="a5"/>
        <w:spacing w:line="276" w:lineRule="auto"/>
        <w:jc w:val="both"/>
        <w:rPr>
          <w:sz w:val="32"/>
          <w:szCs w:val="24"/>
        </w:rPr>
      </w:pPr>
      <w:r w:rsidRPr="00DB3072">
        <w:rPr>
          <w:sz w:val="24"/>
        </w:rPr>
        <w:t>6.1. Финансирование сетевой формы реализации образовательных программ осуществляется в объеме средств, выделяемых образовательным организациям на выполнение муниципального задания.</w:t>
      </w:r>
    </w:p>
    <w:sectPr w:rsidR="00DB3072" w:rsidRPr="00DB3072" w:rsidSect="00EB3214">
      <w:pgSz w:w="11909" w:h="16834"/>
      <w:pgMar w:top="1440" w:right="881" w:bottom="720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B44C14"/>
    <w:lvl w:ilvl="0">
      <w:numFmt w:val="bullet"/>
      <w:lvlText w:val="*"/>
      <w:lvlJc w:val="left"/>
    </w:lvl>
  </w:abstractNum>
  <w:abstractNum w:abstractNumId="1">
    <w:nsid w:val="03952C77"/>
    <w:multiLevelType w:val="singleLevel"/>
    <w:tmpl w:val="6052B72E"/>
    <w:lvl w:ilvl="0">
      <w:start w:val="4"/>
      <w:numFmt w:val="decimal"/>
      <w:lvlText w:val="2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2">
    <w:nsid w:val="05C32BDA"/>
    <w:multiLevelType w:val="singleLevel"/>
    <w:tmpl w:val="04F6BD14"/>
    <w:lvl w:ilvl="0">
      <w:start w:val="1"/>
      <w:numFmt w:val="decimal"/>
      <w:lvlText w:val="1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>
    <w:nsid w:val="08334E71"/>
    <w:multiLevelType w:val="singleLevel"/>
    <w:tmpl w:val="3B7C59C4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4">
    <w:nsid w:val="0A30791C"/>
    <w:multiLevelType w:val="singleLevel"/>
    <w:tmpl w:val="CF22F0CA"/>
    <w:lvl w:ilvl="0">
      <w:start w:val="3"/>
      <w:numFmt w:val="decimal"/>
      <w:lvlText w:val="1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5">
    <w:nsid w:val="0B002C16"/>
    <w:multiLevelType w:val="hybridMultilevel"/>
    <w:tmpl w:val="0374DA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C561C9"/>
    <w:multiLevelType w:val="singleLevel"/>
    <w:tmpl w:val="62CEF672"/>
    <w:lvl w:ilvl="0">
      <w:start w:val="3"/>
      <w:numFmt w:val="decimal"/>
      <w:lvlText w:val="3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7">
    <w:nsid w:val="14A0665C"/>
    <w:multiLevelType w:val="singleLevel"/>
    <w:tmpl w:val="5BE25924"/>
    <w:lvl w:ilvl="0">
      <w:start w:val="5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8">
    <w:nsid w:val="170956DC"/>
    <w:multiLevelType w:val="hybridMultilevel"/>
    <w:tmpl w:val="0A7A5B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A0284"/>
    <w:multiLevelType w:val="singleLevel"/>
    <w:tmpl w:val="605AB5FC"/>
    <w:lvl w:ilvl="0">
      <w:start w:val="1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1F635DE9"/>
    <w:multiLevelType w:val="hybridMultilevel"/>
    <w:tmpl w:val="F2B6F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EF3D27"/>
    <w:multiLevelType w:val="singleLevel"/>
    <w:tmpl w:val="A6D4BBEC"/>
    <w:lvl w:ilvl="0">
      <w:start w:val="1"/>
      <w:numFmt w:val="decimal"/>
      <w:lvlText w:val="5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394E239D"/>
    <w:multiLevelType w:val="singleLevel"/>
    <w:tmpl w:val="FA264748"/>
    <w:lvl w:ilvl="0">
      <w:start w:val="1"/>
      <w:numFmt w:val="decimal"/>
      <w:lvlText w:val="3.%1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3">
    <w:nsid w:val="54200BC1"/>
    <w:multiLevelType w:val="singleLevel"/>
    <w:tmpl w:val="51B05572"/>
    <w:lvl w:ilvl="0">
      <w:start w:val="1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4">
    <w:nsid w:val="628A0768"/>
    <w:multiLevelType w:val="singleLevel"/>
    <w:tmpl w:val="B2FAC052"/>
    <w:lvl w:ilvl="0">
      <w:start w:val="2"/>
      <w:numFmt w:val="decimal"/>
      <w:lvlText w:val="%1)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15">
    <w:nsid w:val="6CA42FA6"/>
    <w:multiLevelType w:val="singleLevel"/>
    <w:tmpl w:val="516AC43A"/>
    <w:lvl w:ilvl="0">
      <w:start w:val="8"/>
      <w:numFmt w:val="decimal"/>
      <w:lvlText w:val="2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6">
    <w:nsid w:val="7A851EBB"/>
    <w:multiLevelType w:val="singleLevel"/>
    <w:tmpl w:val="5A26F8AE"/>
    <w:lvl w:ilvl="0">
      <w:start w:val="1"/>
      <w:numFmt w:val="decimal"/>
      <w:lvlText w:val="3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16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4"/>
  </w:num>
  <w:num w:numId="14">
    <w:abstractNumId w:val="13"/>
  </w:num>
  <w:num w:numId="15">
    <w:abstractNumId w:val="11"/>
  </w:num>
  <w:num w:numId="16">
    <w:abstractNumId w:val="8"/>
  </w:num>
  <w:num w:numId="17">
    <w:abstractNumId w:val="10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3402E"/>
    <w:rsid w:val="000258A7"/>
    <w:rsid w:val="000A2A54"/>
    <w:rsid w:val="001917CD"/>
    <w:rsid w:val="00411AE0"/>
    <w:rsid w:val="00450321"/>
    <w:rsid w:val="00541489"/>
    <w:rsid w:val="0069739D"/>
    <w:rsid w:val="006E5CE5"/>
    <w:rsid w:val="00792AE8"/>
    <w:rsid w:val="008A24FB"/>
    <w:rsid w:val="0097217B"/>
    <w:rsid w:val="00A122D5"/>
    <w:rsid w:val="00A3402E"/>
    <w:rsid w:val="00A561A0"/>
    <w:rsid w:val="00A67280"/>
    <w:rsid w:val="00A96E0E"/>
    <w:rsid w:val="00B01C31"/>
    <w:rsid w:val="00BA4289"/>
    <w:rsid w:val="00CB37F6"/>
    <w:rsid w:val="00DB3072"/>
    <w:rsid w:val="00DC5E9F"/>
    <w:rsid w:val="00E123CA"/>
    <w:rsid w:val="00E6733F"/>
    <w:rsid w:val="00EB3214"/>
    <w:rsid w:val="00F35DF9"/>
    <w:rsid w:val="00FD5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2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2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2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561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C50AA-2D23-4F57-B80C-7E5E9465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DNA7 X86</cp:lastModifiedBy>
  <cp:revision>6</cp:revision>
  <cp:lastPrinted>2017-05-11T08:32:00Z</cp:lastPrinted>
  <dcterms:created xsi:type="dcterms:W3CDTF">2017-02-10T07:49:00Z</dcterms:created>
  <dcterms:modified xsi:type="dcterms:W3CDTF">2017-06-08T05:44:00Z</dcterms:modified>
</cp:coreProperties>
</file>